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73F" w:rsidRDefault="00AC19F7" w:rsidP="00AC19F7">
      <w:pPr>
        <w:ind w:firstLine="567"/>
        <w:jc w:val="both"/>
        <w:rPr>
          <w:rFonts w:eastAsia="+mn-ea" w:cs="+mn-cs"/>
          <w:color w:val="000000"/>
          <w:kern w:val="24"/>
          <w:sz w:val="28"/>
          <w:szCs w:val="28"/>
        </w:rPr>
      </w:pPr>
      <w:proofErr w:type="gramStart"/>
      <w:r>
        <w:rPr>
          <w:rFonts w:eastAsia="+mn-ea" w:cs="+mn-cs"/>
          <w:color w:val="000000"/>
          <w:kern w:val="24"/>
          <w:sz w:val="28"/>
          <w:szCs w:val="28"/>
        </w:rPr>
        <w:t>В</w:t>
      </w:r>
      <w:r w:rsidRPr="00904364">
        <w:rPr>
          <w:rFonts w:eastAsia="+mn-ea" w:cs="+mn-cs"/>
          <w:color w:val="000000"/>
          <w:kern w:val="24"/>
          <w:sz w:val="28"/>
          <w:szCs w:val="28"/>
        </w:rPr>
        <w:t xml:space="preserve"> соответствии с пунктом 5 Правил оценки населением эффективности деятельности руководителей органов местного самоуправления,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собственности субъектов Российской Федерации или в муниципальной собственности, осуществляющих оказание услуг населению муниципальных образований, а также применения результатов указанной оценки, утвержденных Постановлением Правительства Российской Федерации от 17.12.2012 </w:t>
      </w:r>
      <w:r>
        <w:rPr>
          <w:rFonts w:eastAsia="+mn-ea" w:cs="+mn-cs"/>
          <w:color w:val="000000"/>
          <w:kern w:val="24"/>
          <w:sz w:val="28"/>
          <w:szCs w:val="28"/>
        </w:rPr>
        <w:t>№</w:t>
      </w:r>
      <w:r w:rsidRPr="00904364">
        <w:rPr>
          <w:rFonts w:eastAsia="+mn-ea" w:cs="+mn-cs"/>
          <w:color w:val="000000"/>
          <w:kern w:val="24"/>
          <w:sz w:val="28"/>
          <w:szCs w:val="28"/>
        </w:rPr>
        <w:t xml:space="preserve"> 1317</w:t>
      </w:r>
      <w:proofErr w:type="gramEnd"/>
      <w:r w:rsidRPr="00904364">
        <w:rPr>
          <w:rFonts w:eastAsia="+mn-ea" w:cs="+mn-cs"/>
          <w:color w:val="000000"/>
          <w:kern w:val="24"/>
          <w:sz w:val="28"/>
          <w:szCs w:val="28"/>
        </w:rPr>
        <w:t xml:space="preserve"> «</w:t>
      </w:r>
      <w:proofErr w:type="gramStart"/>
      <w:r w:rsidRPr="00904364">
        <w:rPr>
          <w:rFonts w:eastAsia="+mn-ea" w:cs="+mn-cs"/>
          <w:color w:val="000000"/>
          <w:kern w:val="24"/>
          <w:sz w:val="28"/>
          <w:szCs w:val="28"/>
        </w:rPr>
        <w:t xml:space="preserve">О мерах по реализации Указа Президента Российской Федерации от 28 апреля 2008 г. </w:t>
      </w:r>
      <w:r>
        <w:rPr>
          <w:rFonts w:eastAsia="+mn-ea" w:cs="+mn-cs"/>
          <w:color w:val="000000"/>
          <w:kern w:val="24"/>
          <w:sz w:val="28"/>
          <w:szCs w:val="28"/>
        </w:rPr>
        <w:t>№</w:t>
      </w:r>
      <w:r w:rsidRPr="00904364">
        <w:rPr>
          <w:rFonts w:eastAsia="+mn-ea" w:cs="+mn-cs"/>
          <w:color w:val="000000"/>
          <w:kern w:val="24"/>
          <w:sz w:val="28"/>
          <w:szCs w:val="28"/>
        </w:rPr>
        <w:t xml:space="preserve"> 607 «Об оценке эффективности деятельности органов местного самоуправления городских округов и муниципальных районов» и подпункта "и" пункта 2 Указа Президента Российской Федерации от 7 мая 2012 г. </w:t>
      </w:r>
      <w:r>
        <w:rPr>
          <w:rFonts w:eastAsia="+mn-ea" w:cs="+mn-cs"/>
          <w:color w:val="000000"/>
          <w:kern w:val="24"/>
          <w:sz w:val="28"/>
          <w:szCs w:val="28"/>
        </w:rPr>
        <w:t>№</w:t>
      </w:r>
      <w:r w:rsidRPr="00904364">
        <w:rPr>
          <w:rFonts w:eastAsia="+mn-ea" w:cs="+mn-cs"/>
          <w:color w:val="000000"/>
          <w:kern w:val="24"/>
          <w:sz w:val="28"/>
          <w:szCs w:val="28"/>
        </w:rPr>
        <w:t xml:space="preserve"> 601 «Об основных направлениях совершенствования системы государственного управления» </w:t>
      </w:r>
      <w:r>
        <w:rPr>
          <w:rFonts w:eastAsia="+mn-ea" w:cs="+mn-cs"/>
          <w:color w:val="000000"/>
          <w:kern w:val="24"/>
          <w:sz w:val="28"/>
          <w:szCs w:val="28"/>
        </w:rPr>
        <w:t xml:space="preserve">(далее – Постановление № 1317), </w:t>
      </w:r>
      <w:r w:rsidRPr="00317E1D">
        <w:rPr>
          <w:rFonts w:eastAsia="+mn-ea" w:cs="+mn-cs"/>
          <w:color w:val="000000"/>
          <w:kern w:val="24"/>
          <w:sz w:val="28"/>
          <w:szCs w:val="28"/>
        </w:rPr>
        <w:t>постановлением Губернатора Томской области от 07.05.2014 № 36 утвержден Порядок</w:t>
      </w:r>
      <w:proofErr w:type="gramEnd"/>
      <w:r w:rsidRPr="00317E1D">
        <w:rPr>
          <w:rFonts w:eastAsia="+mn-ea" w:cs="+mn-cs"/>
          <w:color w:val="000000"/>
          <w:kern w:val="24"/>
          <w:sz w:val="28"/>
          <w:szCs w:val="28"/>
        </w:rPr>
        <w:t xml:space="preserve"> </w:t>
      </w:r>
      <w:proofErr w:type="gramStart"/>
      <w:r w:rsidRPr="00317E1D">
        <w:rPr>
          <w:rFonts w:eastAsia="+mn-ea" w:cs="+mn-cs"/>
          <w:color w:val="000000"/>
          <w:kern w:val="24"/>
          <w:sz w:val="28"/>
          <w:szCs w:val="28"/>
        </w:rPr>
        <w:t>организации и проведения опросов населения об эффективности деятельности руководителей органов местного самоуправления муниципальных районов и городских округов Томской области,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собственности Томской области или в муниципальной собственности, осуществляющих оказание услуг населению муниципальных образований Томской области, с применением информационно – телекоммуникационных сетей и информационных технологий</w:t>
      </w:r>
      <w:r>
        <w:rPr>
          <w:rFonts w:eastAsia="+mn-ea" w:cs="+mn-cs"/>
          <w:color w:val="000000"/>
          <w:kern w:val="24"/>
          <w:sz w:val="28"/>
          <w:szCs w:val="28"/>
        </w:rPr>
        <w:t>.</w:t>
      </w:r>
      <w:proofErr w:type="gramEnd"/>
    </w:p>
    <w:p w:rsidR="00D043C1" w:rsidRDefault="00D043C1" w:rsidP="00AC19F7">
      <w:pPr>
        <w:ind w:firstLine="567"/>
        <w:jc w:val="both"/>
        <w:rPr>
          <w:rFonts w:eastAsia="+mn-ea" w:cs="+mn-cs"/>
          <w:color w:val="000000"/>
          <w:kern w:val="24"/>
          <w:sz w:val="28"/>
          <w:szCs w:val="28"/>
        </w:rPr>
      </w:pPr>
      <w:r>
        <w:rPr>
          <w:rFonts w:eastAsia="+mn-ea" w:cs="+mn-cs"/>
          <w:color w:val="000000"/>
          <w:kern w:val="24"/>
          <w:sz w:val="28"/>
          <w:szCs w:val="28"/>
        </w:rPr>
        <w:t>П</w:t>
      </w:r>
      <w:r w:rsidRPr="00D043C1">
        <w:rPr>
          <w:rFonts w:eastAsia="+mn-ea" w:cs="+mn-cs"/>
          <w:color w:val="000000"/>
          <w:kern w:val="24"/>
          <w:sz w:val="28"/>
          <w:szCs w:val="28"/>
        </w:rPr>
        <w:t>о результатам проведения опроса населения с применением IT–Технологий в период 01.11.201</w:t>
      </w:r>
      <w:r>
        <w:rPr>
          <w:rFonts w:eastAsia="+mn-ea" w:cs="+mn-cs"/>
          <w:color w:val="000000"/>
          <w:kern w:val="24"/>
          <w:sz w:val="28"/>
          <w:szCs w:val="28"/>
        </w:rPr>
        <w:t>6</w:t>
      </w:r>
      <w:r w:rsidRPr="00D043C1">
        <w:rPr>
          <w:rFonts w:eastAsia="+mn-ea" w:cs="+mn-cs"/>
          <w:color w:val="000000"/>
          <w:kern w:val="24"/>
          <w:sz w:val="28"/>
          <w:szCs w:val="28"/>
        </w:rPr>
        <w:t>-3</w:t>
      </w:r>
      <w:r>
        <w:rPr>
          <w:rFonts w:eastAsia="+mn-ea" w:cs="+mn-cs"/>
          <w:color w:val="000000"/>
          <w:kern w:val="24"/>
          <w:sz w:val="28"/>
          <w:szCs w:val="28"/>
        </w:rPr>
        <w:t>1</w:t>
      </w:r>
      <w:r w:rsidRPr="00D043C1">
        <w:rPr>
          <w:rFonts w:eastAsia="+mn-ea" w:cs="+mn-cs"/>
          <w:color w:val="000000"/>
          <w:kern w:val="24"/>
          <w:sz w:val="28"/>
          <w:szCs w:val="28"/>
        </w:rPr>
        <w:t>.12.201</w:t>
      </w:r>
      <w:r>
        <w:rPr>
          <w:rFonts w:eastAsia="+mn-ea" w:cs="+mn-cs"/>
          <w:color w:val="000000"/>
          <w:kern w:val="24"/>
          <w:sz w:val="28"/>
          <w:szCs w:val="28"/>
        </w:rPr>
        <w:t>6</w:t>
      </w:r>
      <w:r w:rsidRPr="00D043C1">
        <w:rPr>
          <w:rFonts w:eastAsia="+mn-ea" w:cs="+mn-cs"/>
          <w:color w:val="000000"/>
          <w:kern w:val="24"/>
          <w:sz w:val="28"/>
          <w:szCs w:val="28"/>
        </w:rPr>
        <w:t xml:space="preserve">, </w:t>
      </w:r>
      <w:bookmarkStart w:id="0" w:name="_GoBack"/>
      <w:bookmarkEnd w:id="0"/>
      <w:r w:rsidRPr="00D043C1">
        <w:rPr>
          <w:rFonts w:eastAsia="+mn-ea" w:cs="+mn-cs"/>
          <w:color w:val="000000"/>
          <w:kern w:val="24"/>
          <w:sz w:val="28"/>
          <w:szCs w:val="28"/>
        </w:rPr>
        <w:t>принято решение воздержаться от рекомендаций, предусмотренных пунктом 10 Правил оценки населением эффективности деятельности руководителей органов местного самоуправления,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собственности Томской области или муниципальной собственности, осуществляющих оказание услуг населению муниципальных образований, а также применения результатов указанной оценки, утвержденных Постановлением № 1317, в связи с не репрезентативностью полученных данных.</w:t>
      </w:r>
    </w:p>
    <w:p w:rsidR="00D043C1" w:rsidRPr="00D043C1" w:rsidRDefault="00D043C1" w:rsidP="00AC19F7">
      <w:pPr>
        <w:ind w:firstLine="567"/>
        <w:jc w:val="both"/>
        <w:rPr>
          <w:rFonts w:eastAsia="+mn-ea" w:cs="+mn-cs"/>
          <w:color w:val="000000"/>
          <w:kern w:val="24"/>
          <w:sz w:val="28"/>
          <w:szCs w:val="28"/>
        </w:rPr>
      </w:pPr>
      <w:r>
        <w:rPr>
          <w:rFonts w:eastAsia="+mn-ea" w:cs="+mn-cs"/>
          <w:color w:val="000000"/>
          <w:kern w:val="24"/>
          <w:sz w:val="28"/>
          <w:szCs w:val="28"/>
        </w:rPr>
        <w:t xml:space="preserve">Результаты </w:t>
      </w:r>
      <w:r>
        <w:rPr>
          <w:rFonts w:eastAsia="+mn-ea" w:cs="+mn-cs"/>
          <w:color w:val="000000"/>
          <w:kern w:val="24"/>
          <w:sz w:val="28"/>
          <w:szCs w:val="28"/>
          <w:lang w:val="en-US"/>
        </w:rPr>
        <w:t>IT</w:t>
      </w:r>
      <w:r>
        <w:rPr>
          <w:rFonts w:eastAsia="+mn-ea" w:cs="+mn-cs"/>
          <w:color w:val="000000"/>
          <w:kern w:val="24"/>
          <w:sz w:val="28"/>
          <w:szCs w:val="28"/>
        </w:rPr>
        <w:t xml:space="preserve">-опроса размещены на сайте Департамента муниципального развития Администрации Томской области по адресу: </w:t>
      </w:r>
      <w:r w:rsidRPr="00D043C1">
        <w:rPr>
          <w:rFonts w:eastAsia="+mn-ea" w:cs="+mn-cs"/>
          <w:color w:val="000000"/>
          <w:kern w:val="24"/>
          <w:sz w:val="28"/>
          <w:szCs w:val="28"/>
        </w:rPr>
        <w:t>https://depomsu.tomsk.gov.ru/Otcheti-i-dokladi-o-deyatelynosti</w:t>
      </w:r>
      <w:r>
        <w:rPr>
          <w:rFonts w:eastAsia="+mn-ea" w:cs="+mn-cs"/>
          <w:color w:val="000000"/>
          <w:kern w:val="24"/>
          <w:sz w:val="28"/>
          <w:szCs w:val="28"/>
        </w:rPr>
        <w:t>.</w:t>
      </w:r>
    </w:p>
    <w:sectPr w:rsidR="00D043C1" w:rsidRPr="00D04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F56"/>
    <w:rsid w:val="000237F3"/>
    <w:rsid w:val="00305217"/>
    <w:rsid w:val="00324B51"/>
    <w:rsid w:val="00815F56"/>
    <w:rsid w:val="009F709F"/>
    <w:rsid w:val="00AC19F7"/>
    <w:rsid w:val="00D043C1"/>
    <w:rsid w:val="00E0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9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19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9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19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Игоревна Шурутова</dc:creator>
  <cp:keywords/>
  <dc:description/>
  <cp:lastModifiedBy>Ирина Игоревна Шурутова</cp:lastModifiedBy>
  <cp:revision>4</cp:revision>
  <dcterms:created xsi:type="dcterms:W3CDTF">2017-08-30T01:58:00Z</dcterms:created>
  <dcterms:modified xsi:type="dcterms:W3CDTF">2017-08-30T03:37:00Z</dcterms:modified>
</cp:coreProperties>
</file>